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3D" w:rsidRPr="00E910F1" w:rsidRDefault="00B8063D">
      <w:pPr>
        <w:rPr>
          <w:b/>
          <w:szCs w:val="28"/>
          <w:lang w:val="fr-FR"/>
        </w:rPr>
      </w:pPr>
      <w:r w:rsidRPr="00C206B8">
        <w:rPr>
          <w:b/>
          <w:sz w:val="24"/>
          <w:szCs w:val="28"/>
          <w:lang w:val="fr-FR"/>
        </w:rPr>
        <w:t>CỤC QUẢN LÝ CHẤT LƯỢNG</w:t>
      </w:r>
    </w:p>
    <w:p w:rsidR="00F62313" w:rsidRDefault="00703E69" w:rsidP="00561F9E">
      <w:pPr>
        <w:spacing w:before="0" w:line="340" w:lineRule="exact"/>
        <w:jc w:val="center"/>
        <w:rPr>
          <w:b/>
          <w:lang w:val="fr-FR"/>
        </w:rPr>
      </w:pPr>
      <w:r w:rsidRPr="00196ACF">
        <w:rPr>
          <w:noProof/>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rsidR="00B0380F" w:rsidRPr="005163D2" w:rsidRDefault="00C50C68" w:rsidP="00B063DC">
      <w:pPr>
        <w:spacing w:before="0" w:line="360" w:lineRule="exact"/>
        <w:jc w:val="center"/>
        <w:rPr>
          <w:b/>
          <w:lang w:val="fr-FR"/>
        </w:rPr>
      </w:pPr>
      <w:r>
        <w:rPr>
          <w:b/>
          <w:lang w:val="fr-FR"/>
        </w:rPr>
        <w:t>TÀI LIỆU</w:t>
      </w:r>
      <w:r w:rsidR="00B0380F" w:rsidRPr="005163D2">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rsidR="00F62313" w:rsidRPr="005163D2" w:rsidRDefault="00953425" w:rsidP="00C4271F">
      <w:pPr>
        <w:spacing w:before="0"/>
        <w:jc w:val="center"/>
        <w:rPr>
          <w:b/>
          <w:i/>
          <w:lang w:val="fr-FR"/>
        </w:rPr>
      </w:pPr>
      <w:r w:rsidRPr="005163D2">
        <w:rPr>
          <w:b/>
          <w:i/>
          <w:lang w:val="fr-FR"/>
        </w:rPr>
        <w:t>t</w:t>
      </w:r>
      <w:r w:rsidR="009741E4" w:rsidRPr="005163D2">
        <w:rPr>
          <w:b/>
          <w:i/>
          <w:lang w:val="fr-FR"/>
        </w:rPr>
        <w:t>iêu</w:t>
      </w:r>
      <w:r w:rsidR="00F62313" w:rsidRPr="005163D2">
        <w:rPr>
          <w:b/>
          <w:i/>
          <w:lang w:val="fr-FR"/>
        </w:rPr>
        <w:t xml:space="preserve"> chuẩn đánh giá chất lượng chương trình đào tạo các trình độ của giáo dục đại học </w:t>
      </w:r>
    </w:p>
    <w:p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t xml:space="preserve"> </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rsidR="00B8063D" w:rsidRPr="00196ACF" w:rsidRDefault="00703E69" w:rsidP="005163D2">
      <w:pPr>
        <w:spacing w:line="240" w:lineRule="auto"/>
        <w:jc w:val="center"/>
        <w:rPr>
          <w:sz w:val="24"/>
          <w:szCs w:val="24"/>
          <w:lang w:val="fr-FR"/>
        </w:rPr>
      </w:pPr>
      <w:r w:rsidRPr="00B0380F">
        <w:rPr>
          <w:noProof/>
        </w:rPr>
        <mc:AlternateContent>
          <mc:Choice Requires="wps">
            <w:drawing>
              <wp:anchor distT="0" distB="0" distL="114300" distR="114300" simplePos="0" relativeHeight="251657216" behindDoc="0" locked="0" layoutInCell="1" allowOverlap="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0"/>
        <w:gridCol w:w="3162"/>
        <w:gridCol w:w="3855"/>
        <w:gridCol w:w="5166"/>
      </w:tblGrid>
      <w:tr w:rsidR="005163D2" w:rsidRPr="005163D2" w:rsidTr="002317CF">
        <w:trPr>
          <w:trHeight w:val="440"/>
          <w:tblHeader/>
        </w:trPr>
        <w:tc>
          <w:tcPr>
            <w:tcW w:w="800" w:type="pct"/>
            <w:shd w:val="clear" w:color="auto" w:fill="DDD9C3"/>
            <w:vAlign w:val="center"/>
          </w:tcPr>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rsidR="00121C7F" w:rsidRPr="005163D2" w:rsidRDefault="00121C7F" w:rsidP="002317CF">
            <w:pPr>
              <w:pStyle w:val="Normal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rsidTr="002317CF">
        <w:trPr>
          <w:trHeight w:val="440"/>
        </w:trPr>
        <w:tc>
          <w:tcPr>
            <w:tcW w:w="5000" w:type="pct"/>
            <w:gridSpan w:val="4"/>
            <w:shd w:val="clear" w:color="auto" w:fill="DEEAF6" w:themeFill="accent5" w:themeFillTint="33"/>
          </w:tcPr>
          <w:p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bCs/>
                <w:sz w:val="24"/>
                <w:szCs w:val="24"/>
              </w:rPr>
              <w:t xml:space="preserve"> </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sz w:val="24"/>
                <w:szCs w:val="24"/>
              </w:rPr>
              <w:t xml:space="preserve"> </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rsidR="00121C7F"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00121C7F" w:rsidRPr="005163D2">
              <w:rPr>
                <w:bCs/>
                <w:sz w:val="24"/>
                <w:szCs w:val="24"/>
              </w:rPr>
              <w:t xml:space="preserve"> </w:t>
            </w:r>
            <w:r w:rsidRPr="005163D2">
              <w:rPr>
                <w:bCs/>
                <w:sz w:val="24"/>
                <w:szCs w:val="24"/>
              </w:rPr>
              <w:t>đ</w:t>
            </w:r>
            <w:r w:rsidR="00121C7F" w:rsidRPr="005163D2">
              <w:rPr>
                <w:bCs/>
                <w:sz w:val="24"/>
                <w:szCs w:val="24"/>
              </w:rPr>
              <w:t>ược xác định rõ ràng</w:t>
            </w:r>
            <w:r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rsidR="00F323D6"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1. Mục tiêu của CTĐT được xác định rõ ràng.</w:t>
            </w:r>
          </w:p>
          <w:p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t>NH</w:t>
            </w:r>
            <w:r w:rsidRPr="005163D2">
              <w:rPr>
                <w:sz w:val="24"/>
                <w:szCs w:val="24"/>
                <w:lang w:val="it-IT"/>
              </w:rPr>
              <w:t xml:space="preserve"> </w:t>
            </w:r>
            <w:r w:rsidRPr="005163D2">
              <w:rPr>
                <w:sz w:val="24"/>
                <w:szCs w:val="24"/>
                <w:lang w:val="it-IT"/>
              </w:rPr>
              <w:lastRenderedPageBreak/>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rsidR="00121C7F" w:rsidRPr="005163D2" w:rsidRDefault="00121C7F" w:rsidP="002317CF">
            <w:pPr>
              <w:widowControl w:val="0"/>
              <w:tabs>
                <w:tab w:val="left" w:pos="274"/>
                <w:tab w:val="left" w:pos="381"/>
              </w:tabs>
              <w:spacing w:before="0" w:line="240" w:lineRule="auto"/>
              <w:rPr>
                <w:sz w:val="24"/>
                <w:szCs w:val="24"/>
              </w:rPr>
            </w:pPr>
          </w:p>
        </w:tc>
        <w:tc>
          <w:tcPr>
            <w:tcW w:w="1329" w:type="pct"/>
          </w:tcPr>
          <w:p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r w:rsidR="0081169B" w:rsidRPr="005163D2">
              <w:rPr>
                <w:sz w:val="24"/>
                <w:szCs w:val="24"/>
                <w:lang w:val="it-IT"/>
              </w:rPr>
              <w:t xml:space="preserve"> </w:t>
            </w:r>
          </w:p>
          <w:p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r w:rsidR="00121C7F" w:rsidRPr="005163D2">
              <w:rPr>
                <w:sz w:val="24"/>
                <w:szCs w:val="24"/>
              </w:rPr>
              <w:t xml:space="preserve"> </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rsidR="00121C7F" w:rsidRPr="005163D2" w:rsidRDefault="00121C7F" w:rsidP="002317CF">
            <w:pPr>
              <w:tabs>
                <w:tab w:val="left" w:pos="424"/>
              </w:tabs>
              <w:spacing w:before="0" w:line="240" w:lineRule="auto"/>
              <w:rPr>
                <w:sz w:val="24"/>
                <w:szCs w:val="24"/>
              </w:rPr>
            </w:pP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rsidTr="002317CF">
        <w:tc>
          <w:tcPr>
            <w:tcW w:w="800" w:type="pct"/>
          </w:tcPr>
          <w:p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FootnoteReference"/>
                <w:sz w:val="24"/>
                <w:szCs w:val="24"/>
              </w:rPr>
              <w:footnoteReference w:id="1"/>
            </w:r>
            <w:r w:rsidR="005163D2">
              <w:rPr>
                <w:sz w:val="24"/>
                <w:szCs w:val="24"/>
                <w:lang w:val="en-US"/>
              </w:rPr>
              <w:t>.</w:t>
            </w:r>
          </w:p>
          <w:p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rPr>
              <w:t xml:space="preserve"> </w:t>
            </w: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lastRenderedPageBreak/>
              <w:t xml:space="preserve">Biên bản họp/bản góp ý </w:t>
            </w:r>
            <w:r w:rsidRPr="00DF04E1">
              <w:rPr>
                <w:sz w:val="24"/>
                <w:szCs w:val="24"/>
                <w:lang w:val="de-DE"/>
              </w:rPr>
              <w:t>lấy ý kiến</w:t>
            </w:r>
            <w:r w:rsidRPr="005163D2">
              <w:rPr>
                <w:sz w:val="24"/>
                <w:szCs w:val="24"/>
                <w:lang w:val="de-DE"/>
              </w:rPr>
              <w:t xml:space="preserve"> của các bên liên quan</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00986565"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FootnoteReference"/>
                <w:bCs/>
                <w:sz w:val="24"/>
                <w:szCs w:val="24"/>
              </w:rPr>
              <w:footnoteReference w:id="2"/>
            </w:r>
            <w:r w:rsidR="005163D2">
              <w:rPr>
                <w:bCs/>
                <w:sz w:val="24"/>
                <w:szCs w:val="24"/>
                <w:lang w:val="en-US"/>
              </w:rPr>
              <w:t>.</w:t>
            </w:r>
          </w:p>
          <w:p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A6400B" w:rsidRPr="005163D2">
              <w:rPr>
                <w:sz w:val="24"/>
                <w:szCs w:val="24"/>
              </w:rPr>
              <w:t xml:space="preserve"> </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rsidTr="002317CF">
        <w:tc>
          <w:tcPr>
            <w:tcW w:w="5000" w:type="pct"/>
            <w:gridSpan w:val="4"/>
            <w:shd w:val="clear" w:color="auto" w:fill="DEEAF6" w:themeFill="accent5" w:themeFillTint="33"/>
          </w:tcPr>
          <w:p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rsidTr="002317CF">
        <w:tc>
          <w:tcPr>
            <w:tcW w:w="800" w:type="pct"/>
          </w:tcPr>
          <w:p w:rsidR="00121C7F" w:rsidRPr="005163D2" w:rsidRDefault="00121C7F" w:rsidP="002317CF">
            <w:pPr>
              <w:tabs>
                <w:tab w:val="left" w:pos="720"/>
              </w:tabs>
              <w:spacing w:before="0" w:line="240" w:lineRule="auto"/>
              <w:rPr>
                <w:b/>
                <w:bCs/>
                <w:sz w:val="24"/>
                <w:szCs w:val="24"/>
              </w:rPr>
            </w:pPr>
            <w:r w:rsidRPr="005163D2">
              <w:rPr>
                <w:b/>
                <w:i/>
                <w:sz w:val="24"/>
                <w:szCs w:val="24"/>
              </w:rPr>
              <w:t>TC 3.1.</w:t>
            </w:r>
            <w:r w:rsidRPr="005163D2">
              <w:rPr>
                <w:sz w:val="24"/>
                <w:szCs w:val="24"/>
              </w:rPr>
              <w:t xml:space="preserve"> </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rsidR="00121C7F" w:rsidRPr="005163D2" w:rsidRDefault="00121C7F" w:rsidP="002317CF">
            <w:pPr>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t>TC 3.3.</w:t>
            </w:r>
            <w:r w:rsidRPr="005163D2">
              <w:rPr>
                <w:lang w:val="de-DE"/>
              </w:rPr>
              <w:t xml:space="preserve"> </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163D2" w:rsidRDefault="00426D6A" w:rsidP="002317CF">
            <w:pPr>
              <w:pStyle w:val="ListParagrap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163D2" w:rsidRDefault="00426D6A" w:rsidP="002317CF">
            <w:pPr>
              <w:pStyle w:val="ListParagraph"/>
              <w:tabs>
                <w:tab w:val="left" w:pos="173"/>
                <w:tab w:val="left" w:pos="424"/>
              </w:tabs>
              <w:spacing w:before="0" w:line="240" w:lineRule="auto"/>
              <w:ind w:left="0"/>
              <w:rPr>
                <w:spacing w:val="-4"/>
                <w:sz w:val="24"/>
                <w:szCs w:val="24"/>
              </w:rPr>
            </w:pPr>
            <w:r w:rsidRPr="005163D2">
              <w:rPr>
                <w:sz w:val="24"/>
                <w:szCs w:val="24"/>
              </w:rPr>
              <w:lastRenderedPageBreak/>
              <w:t xml:space="preserve">2. </w:t>
            </w:r>
            <w:r w:rsidR="00121C7F" w:rsidRPr="005163D2">
              <w:rPr>
                <w:sz w:val="24"/>
                <w:szCs w:val="24"/>
              </w:rPr>
              <w:t>100% các môn học/học phần trong CTDH được bố trí hợp lý</w:t>
            </w:r>
            <w:r w:rsidR="005163D2">
              <w:rPr>
                <w:rStyle w:val="FootnoteReference"/>
                <w:sz w:val="24"/>
                <w:szCs w:val="24"/>
              </w:rPr>
              <w:footnoteReference w:id="3"/>
            </w:r>
            <w:r w:rsidR="00121C7F" w:rsidRPr="005163D2">
              <w:rPr>
                <w:sz w:val="24"/>
                <w:szCs w:val="24"/>
              </w:rPr>
              <w:t>.</w:t>
            </w:r>
          </w:p>
          <w:p w:rsidR="00121C7F" w:rsidRPr="005163D2" w:rsidRDefault="002D63F3" w:rsidP="002317CF">
            <w:pPr>
              <w:pStyle w:val="ListParagrap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rsidR="00121C7F" w:rsidRPr="005163D2" w:rsidRDefault="002D63F3" w:rsidP="002317CF">
            <w:pPr>
              <w:pStyle w:val="ListParagrap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r w:rsidR="009741E4" w:rsidRPr="005163D2">
              <w:rPr>
                <w:sz w:val="24"/>
                <w:szCs w:val="24"/>
                <w:lang w:val="en-US"/>
              </w:rPr>
              <w:t xml:space="preserve"> </w:t>
            </w:r>
          </w:p>
          <w:p w:rsidR="009741E4" w:rsidRPr="005163D2"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Góp ý, phản hồi của các bên liên quan.</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Trang thông tin điện tử của CSGD và của khoa.</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w:t>
            </w:r>
            <w:r w:rsidR="00426D6A"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rPr>
              <w:t xml:space="preserve"> </w:t>
            </w:r>
            <w:r w:rsidRPr="005163D2">
              <w:rPr>
                <w:b/>
                <w:sz w:val="24"/>
                <w:szCs w:val="24"/>
                <w:lang w:val="de-DE"/>
              </w:rPr>
              <w:t>Phương pháp tiếp cận trong dạy và học</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r w:rsidR="00121C7F" w:rsidRPr="005163D2">
              <w:rPr>
                <w:sz w:val="24"/>
                <w:szCs w:val="24"/>
              </w:rPr>
              <w:t xml:space="preserve"> </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w:t>
            </w:r>
            <w:r w:rsidR="00426D6A" w:rsidRPr="005163D2">
              <w:rPr>
                <w:sz w:val="24"/>
                <w:szCs w:val="24"/>
              </w:rPr>
              <w:t xml:space="preserve"> </w:t>
            </w:r>
            <w:r w:rsidRPr="005163D2">
              <w:rPr>
                <w:sz w:val="24"/>
                <w:szCs w:val="24"/>
              </w:rPr>
              <w:t>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pacing w:val="-6"/>
                <w:sz w:val="24"/>
                <w:szCs w:val="24"/>
              </w:rPr>
              <w:t xml:space="preserve"> </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rsidR="00121C7F" w:rsidRPr="005163D2" w:rsidRDefault="00121C7F" w:rsidP="002317CF">
            <w:pPr>
              <w:tabs>
                <w:tab w:val="left" w:pos="302"/>
                <w:tab w:val="left" w:pos="381"/>
              </w:tabs>
              <w:spacing w:before="0" w:line="240" w:lineRule="auto"/>
              <w:rPr>
                <w:sz w:val="24"/>
                <w:szCs w:val="24"/>
              </w:rPr>
            </w:pP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chí, trọng số, cơ chế </w:t>
            </w:r>
            <w:r w:rsidRPr="005163D2">
              <w:rPr>
                <w:sz w:val="24"/>
                <w:szCs w:val="24"/>
              </w:rPr>
              <w:lastRenderedPageBreak/>
              <w:t xml:space="preserve">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rõ ràng.</w:t>
            </w:r>
          </w:p>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của </w:t>
            </w:r>
            <w:r w:rsidR="00A95C78" w:rsidRPr="005163D2">
              <w:rPr>
                <w:sz w:val="24"/>
                <w:szCs w:val="24"/>
              </w:rPr>
              <w:t>NH</w:t>
            </w:r>
            <w:r w:rsidR="005163D2">
              <w:rPr>
                <w:rStyle w:val="FootnoteReference"/>
                <w:sz w:val="24"/>
                <w:szCs w:val="24"/>
              </w:rPr>
              <w:footnoteReference w:id="4"/>
            </w:r>
            <w:r w:rsidR="00121C7F" w:rsidRPr="005163D2">
              <w:rPr>
                <w:sz w:val="24"/>
                <w:szCs w:val="24"/>
              </w:rPr>
              <w:t xml:space="preserve">. </w:t>
            </w:r>
          </w:p>
          <w:p w:rsidR="00121C7F" w:rsidRPr="005163D2" w:rsidRDefault="00426D6A" w:rsidP="002317CF">
            <w:pPr>
              <w:tabs>
                <w:tab w:val="left" w:pos="424"/>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Sổ tay sinh viên</w:t>
            </w:r>
            <w:r w:rsidR="00B56B4B" w:rsidRPr="005163D2">
              <w:rPr>
                <w:sz w:val="24"/>
                <w:szCs w:val="24"/>
              </w:rPr>
              <w:t>*</w:t>
            </w:r>
            <w:r w:rsidRPr="005163D2">
              <w:rPr>
                <w:sz w:val="24"/>
                <w:szCs w:val="24"/>
                <w:lang w:val="de-DE"/>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Trang thông tin điện tử của CSGD có các quy định về đánh giá</w:t>
            </w:r>
            <w:r w:rsidR="00E05395" w:rsidRPr="005163D2">
              <w:rPr>
                <w:sz w:val="24"/>
                <w:szCs w:val="24"/>
              </w:rPr>
              <w:t>*</w:t>
            </w:r>
            <w:r w:rsidRPr="005163D2">
              <w:rPr>
                <w:sz w:val="24"/>
                <w:szCs w:val="24"/>
                <w:lang w:val="de-DE"/>
              </w:rPr>
              <w:t>.</w:t>
            </w:r>
          </w:p>
          <w:p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rPr>
              <w:t xml:space="preserve"> </w:t>
            </w:r>
            <w:r w:rsidRPr="005163D2">
              <w:rPr>
                <w:sz w:val="24"/>
                <w:szCs w:val="24"/>
                <w:lang w:val="de-DE"/>
              </w:rPr>
              <w:t xml:space="preserve">Phương pháp đánh giá kết quả học tập đa dạng, đảm bảo độ giá trị, độ tin cậy và sự công bằng. </w:t>
            </w:r>
          </w:p>
        </w:tc>
        <w:tc>
          <w:tcPr>
            <w:tcW w:w="1090" w:type="pct"/>
          </w:tcPr>
          <w:p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rsidR="00121C7F" w:rsidRPr="005163D2" w:rsidRDefault="00121C7F" w:rsidP="002317CF">
            <w:pPr>
              <w:tabs>
                <w:tab w:val="left" w:pos="381"/>
              </w:tabs>
              <w:spacing w:before="0" w:line="240" w:lineRule="auto"/>
              <w:rPr>
                <w:sz w:val="24"/>
                <w:szCs w:val="24"/>
              </w:rPr>
            </w:pPr>
          </w:p>
        </w:tc>
        <w:tc>
          <w:tcPr>
            <w:tcW w:w="1329" w:type="pct"/>
          </w:tcPr>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rPr>
              <w:t xml:space="preserve"> </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Pr="005163D2">
              <w:rPr>
                <w:sz w:val="24"/>
                <w:szCs w:val="24"/>
              </w:rPr>
              <w:t xml:space="preserve"> </w:t>
            </w:r>
            <w:r w:rsidR="00366FA7" w:rsidRPr="005163D2">
              <w:rPr>
                <w:sz w:val="24"/>
                <w:szCs w:val="24"/>
              </w:rPr>
              <w:t>.</w:t>
            </w:r>
          </w:p>
        </w:tc>
        <w:tc>
          <w:tcPr>
            <w:tcW w:w="1090" w:type="pct"/>
          </w:tcPr>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w:t>
            </w:r>
            <w:r w:rsidR="00121C7F" w:rsidRPr="005163D2">
              <w:rPr>
                <w:sz w:val="24"/>
                <w:szCs w:val="24"/>
              </w:rPr>
              <w:t xml:space="preserve"> </w:t>
            </w:r>
            <w:r w:rsidR="002D0F12" w:rsidRPr="005163D2">
              <w:rPr>
                <w:sz w:val="24"/>
                <w:szCs w:val="24"/>
              </w:rPr>
              <w:t>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NH</w:t>
            </w:r>
            <w:r w:rsidR="00584DC6" w:rsidRPr="005163D2">
              <w:rPr>
                <w:sz w:val="24"/>
                <w:szCs w:val="24"/>
              </w:rPr>
              <w:t xml:space="preserve"> </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Thông tin phản hồi về kết quả đánh giá được sử dụng để cải thiện việc học tập.</w:t>
            </w:r>
          </w:p>
        </w:tc>
        <w:tc>
          <w:tcPr>
            <w:tcW w:w="1781" w:type="pct"/>
          </w:tcPr>
          <w:p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rsidR="00121C7F" w:rsidRPr="005163D2" w:rsidRDefault="00121C7F" w:rsidP="002317CF">
            <w:pPr>
              <w:tabs>
                <w:tab w:val="left" w:pos="174"/>
                <w:tab w:val="left" w:pos="256"/>
              </w:tabs>
              <w:spacing w:before="0" w:line="240" w:lineRule="auto"/>
              <w:rPr>
                <w:sz w:val="24"/>
                <w:szCs w:val="24"/>
              </w:rPr>
            </w:pPr>
            <w:r w:rsidRPr="005163D2">
              <w:rPr>
                <w:sz w:val="24"/>
                <w:szCs w:val="24"/>
              </w:rPr>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t>TC 5.5.</w:t>
            </w:r>
            <w:r w:rsidRPr="005163D2">
              <w:rPr>
                <w:sz w:val="24"/>
                <w:szCs w:val="24"/>
              </w:rPr>
              <w:t xml:space="preserve"> </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hoạt động đào tạo, </w:t>
            </w:r>
            <w:r w:rsidR="00A95C78" w:rsidRPr="005163D2">
              <w:rPr>
                <w:sz w:val="24"/>
                <w:szCs w:val="24"/>
                <w:lang w:val="de-DE"/>
              </w:rPr>
              <w:t>NCKH</w:t>
            </w:r>
            <w:r w:rsidRPr="005163D2">
              <w:rPr>
                <w:sz w:val="24"/>
                <w:szCs w:val="24"/>
                <w:lang w:val="de-DE"/>
              </w:rPr>
              <w:t xml:space="preserve"> và các hoạt </w:t>
            </w:r>
            <w:r w:rsidRPr="005163D2">
              <w:rPr>
                <w:sz w:val="24"/>
                <w:szCs w:val="24"/>
                <w:lang w:val="de-DE"/>
              </w:rPr>
              <w:lastRenderedPageBreak/>
              <w:t xml:space="preserve">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w:t>
            </w:r>
            <w:r w:rsidR="00121C7F" w:rsidRPr="005163D2">
              <w:rPr>
                <w:sz w:val="24"/>
                <w:szCs w:val="24"/>
              </w:rPr>
              <w:lastRenderedPageBreak/>
              <w:t>để cải tiến chất lượng NCKH.</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Có quy định về số giờ giảng/khối lượng công việc tiêu chuẩn/tối thiểu </w:t>
            </w:r>
            <w:r w:rsidR="00121C7F" w:rsidRPr="005163D2">
              <w:rPr>
                <w:sz w:val="24"/>
                <w:szCs w:val="24"/>
              </w:rPr>
              <w:lastRenderedPageBreak/>
              <w:t xml:space="preserve">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rsidTr="002317CF">
        <w:trPr>
          <w:trHeight w:val="499"/>
        </w:trPr>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rPr>
              <w:t xml:space="preserve"> </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FootnoteReference"/>
                <w:sz w:val="24"/>
                <w:szCs w:val="24"/>
              </w:rPr>
              <w:footnoteReference w:id="5"/>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được đánh giá. </w:t>
            </w:r>
          </w:p>
        </w:tc>
        <w:tc>
          <w:tcPr>
            <w:tcW w:w="1090" w:type="pct"/>
          </w:tcPr>
          <w:p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1. Năng lực</w:t>
            </w:r>
            <w:r w:rsidR="002317CF" w:rsidRPr="005163D2">
              <w:rPr>
                <w:rStyle w:val="FootnoteReference"/>
                <w:sz w:val="24"/>
                <w:szCs w:val="24"/>
              </w:rPr>
              <w:footnoteReference w:id="6"/>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đáp ứng các quy định hiện hành.</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w:t>
            </w:r>
            <w:r w:rsidR="00121C7F" w:rsidRPr="005163D2">
              <w:rPr>
                <w:sz w:val="24"/>
                <w:szCs w:val="24"/>
              </w:rPr>
              <w:lastRenderedPageBreak/>
              <w:t>giá.</w:t>
            </w:r>
          </w:p>
        </w:tc>
        <w:tc>
          <w:tcPr>
            <w:tcW w:w="1781" w:type="pct"/>
          </w:tcPr>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w:t>
            </w:r>
            <w:r w:rsidR="00121C7F" w:rsidRPr="005163D2">
              <w:rPr>
                <w:sz w:val="24"/>
                <w:szCs w:val="24"/>
              </w:rPr>
              <w:lastRenderedPageBreak/>
              <w:t>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rPr>
              <w:t xml:space="preserve"> </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lang w:val="en-US"/>
              </w:rPr>
              <w:t xml:space="preserve"> </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rPr>
              <w:t xml:space="preserve"> </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và công nhận) được triển khai để tạo động lực </w:t>
            </w:r>
            <w:r w:rsidRPr="005163D2">
              <w:rPr>
                <w:sz w:val="24"/>
                <w:szCs w:val="24"/>
                <w:lang w:val="de-DE"/>
              </w:rPr>
              <w:lastRenderedPageBreak/>
              <w:t xml:space="preserve">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lực hỗ trợ cho đào tạo.</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w:t>
            </w:r>
            <w:r w:rsidR="00121C7F" w:rsidRPr="005163D2">
              <w:rPr>
                <w:sz w:val="24"/>
                <w:szCs w:val="24"/>
              </w:rPr>
              <w:lastRenderedPageBreak/>
              <w:t xml:space="preserve">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w:t>
            </w:r>
            <w:r w:rsidR="00121C7F" w:rsidRPr="005163D2">
              <w:rPr>
                <w:sz w:val="24"/>
                <w:szCs w:val="24"/>
              </w:rPr>
              <w:lastRenderedPageBreak/>
              <w:t xml:space="preserve">thưởng và công nhận của CSGD và các cấp có thẩm quyền. </w:t>
            </w: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Dữ liệu thống kê về các NCKH và phục vụ cộng đồng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006D25FB" w:rsidRPr="005163D2">
              <w:rPr>
                <w:sz w:val="24"/>
                <w:szCs w:val="24"/>
              </w:rPr>
              <w:t>hằng năm</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rsidTr="002317CF">
        <w:trPr>
          <w:trHeight w:val="74"/>
        </w:trPr>
        <w:tc>
          <w:tcPr>
            <w:tcW w:w="800" w:type="pct"/>
          </w:tcPr>
          <w:p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(làm việc tại thư viện, phòng thí nghiệm, hệ thống công nghệ thông tin và các dịch vụ hỗ trợ khác) được thực hiện đáp ứng nhu cầu về đào tạo.</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nhân viên được thực hiện đáp </w:t>
            </w:r>
            <w:r w:rsidRPr="005163D2">
              <w:rPr>
                <w:sz w:val="24"/>
                <w:szCs w:val="24"/>
              </w:rPr>
              <w:lastRenderedPageBreak/>
              <w:t>ứng nhu cầu các hoạt động phục vụ cộng đồng.</w:t>
            </w:r>
          </w:p>
        </w:tc>
        <w:tc>
          <w:tcPr>
            <w:tcW w:w="1329" w:type="pct"/>
          </w:tcPr>
          <w:p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w:t>
            </w:r>
            <w:r w:rsidRPr="005163D2">
              <w:rPr>
                <w:sz w:val="24"/>
                <w:szCs w:val="24"/>
              </w:rPr>
              <w:lastRenderedPageBreak/>
              <w:t xml:space="preserve">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Đánh giá/phản hồi của các bên liên quan về mức độ đáp ứng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Các kế hoạch thực hiện việc quy hoạch đội ngũ nhân viên</w:t>
            </w:r>
            <w:r w:rsidR="0024320B"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đội ngũ nhân viên được xác định và được đánh giá. </w:t>
            </w:r>
          </w:p>
        </w:tc>
        <w:tc>
          <w:tcPr>
            <w:tcW w:w="1090" w:type="pct"/>
          </w:tcPr>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xác định.</w:t>
            </w:r>
          </w:p>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t>Có quy trình, phương pháp, công cụ, tiêu chí đánh giá năng lực của đội ngũ nhân viên</w:t>
            </w:r>
            <w:r w:rsidR="002317CF" w:rsidRPr="005163D2">
              <w:rPr>
                <w:rStyle w:val="FootnoteReference"/>
                <w:sz w:val="24"/>
                <w:szCs w:val="24"/>
              </w:rPr>
              <w:footnoteReference w:id="7"/>
            </w:r>
            <w:r w:rsidRPr="005163D2">
              <w:rPr>
                <w:sz w:val="24"/>
                <w:szCs w:val="24"/>
              </w:rPr>
              <w:t>.</w:t>
            </w:r>
          </w:p>
          <w:p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 xml:space="preserve">Thực hiện việc đánh giá năng lực </w:t>
            </w:r>
            <w:r w:rsidRPr="005163D2">
              <w:rPr>
                <w:sz w:val="24"/>
                <w:szCs w:val="24"/>
              </w:rPr>
              <w:lastRenderedPageBreak/>
              <w:t>của đội ngũ nhân viên</w:t>
            </w:r>
            <w:r w:rsidR="00B82098">
              <w:rPr>
                <w:rStyle w:val="FootnoteReference"/>
                <w:sz w:val="24"/>
                <w:szCs w:val="24"/>
              </w:rPr>
              <w:footnoteReference w:id="8"/>
            </w:r>
            <w:r w:rsidRPr="005163D2">
              <w:rPr>
                <w:sz w:val="24"/>
                <w:szCs w:val="24"/>
              </w:rPr>
              <w:t xml:space="preserve"> về năng lực chuyên môn, nghiệp vụ, mức độ hoàn thành công việc và sự hài lòng của các bên liên quan.</w:t>
            </w:r>
          </w:p>
        </w:tc>
        <w:tc>
          <w:tcPr>
            <w:tcW w:w="1781" w:type="pct"/>
          </w:tcPr>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Văn bản/tài liệu quy định về quy trình, phương pháp, công cụ và tiêu chí đánh giá năng lực của nhân viên</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rsidTr="002317CF">
        <w:tc>
          <w:tcPr>
            <w:tcW w:w="800" w:type="pct"/>
          </w:tcPr>
          <w:p w:rsidR="00121C7F" w:rsidRPr="005163D2"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r w:rsidRPr="005163D2">
              <w:rPr>
                <w:b/>
                <w:sz w:val="24"/>
                <w:szCs w:val="24"/>
              </w:rPr>
              <w:t xml:space="preserve"> </w:t>
            </w:r>
          </w:p>
        </w:tc>
        <w:tc>
          <w:tcPr>
            <w:tcW w:w="1329" w:type="pct"/>
          </w:tcPr>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rsidR="00121C7F" w:rsidRPr="005163D2" w:rsidRDefault="00121C7F" w:rsidP="002317CF">
            <w:pPr>
              <w:widowControl w:val="0"/>
              <w:tabs>
                <w:tab w:val="left" w:pos="424"/>
              </w:tabs>
              <w:spacing w:before="0" w:line="240" w:lineRule="auto"/>
              <w:rPr>
                <w:sz w:val="24"/>
                <w:szCs w:val="24"/>
              </w:rPr>
            </w:pPr>
          </w:p>
        </w:tc>
        <w:tc>
          <w:tcPr>
            <w:tcW w:w="1781" w:type="pct"/>
          </w:tcPr>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lastRenderedPageBreak/>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(gồm cả khen thưởng và công nhận) được triển khai để tạo động lực hỗ trợ cho đào tạo.</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t>Việc quản trị theo kết quả công việc của nhân viên tạo động lực hỗ trợ các hoạt động phục vụ cộng đồng.</w:t>
            </w:r>
          </w:p>
          <w:p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triển khai việc theo dõi, giám sát và đánh giá hiệu quả công việc của đội ngũ nhân viên dựa trên quy định về khối lượng công việc cụ thể đã xác định và phân công.</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Các báo cáo/biên bản/kết quả theo dõi, giám sát và đánh giá hiệu quả công việc của đội ngũ nhân viên</w:t>
            </w:r>
            <w:r w:rsidR="008C11B7" w:rsidRPr="005163D2">
              <w:rPr>
                <w:sz w:val="24"/>
                <w:szCs w:val="24"/>
              </w:rPr>
              <w:t>*</w:t>
            </w:r>
            <w:r w:rsidRPr="005163D2">
              <w:rPr>
                <w:sz w:val="24"/>
                <w:szCs w:val="24"/>
              </w:rPr>
              <w:t xml:space="preserve">. </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rsidR="00121C7F" w:rsidRPr="005163D2" w:rsidRDefault="00121C7F" w:rsidP="002317CF">
            <w:pPr>
              <w:tabs>
                <w:tab w:val="left" w:pos="256"/>
                <w:tab w:val="left" w:pos="720"/>
              </w:tabs>
              <w:spacing w:before="0" w:line="240" w:lineRule="auto"/>
              <w:rPr>
                <w:sz w:val="24"/>
                <w:szCs w:val="24"/>
              </w:rPr>
            </w:pP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8</w:t>
            </w:r>
            <w:r w:rsidR="001951CE">
              <w:rPr>
                <w:b/>
                <w:sz w:val="24"/>
                <w:szCs w:val="24"/>
                <w:lang w:val="en-US"/>
              </w:rPr>
              <w:t>.</w:t>
            </w:r>
            <w:r w:rsidRPr="005163D2">
              <w:rPr>
                <w:b/>
                <w:sz w:val="24"/>
                <w:szCs w:val="24"/>
              </w:rPr>
              <w:t xml:space="preserve"> </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rsidTr="002317CF">
        <w:tc>
          <w:tcPr>
            <w:tcW w:w="800" w:type="pct"/>
          </w:tcPr>
          <w:p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w:t>
            </w:r>
            <w:r w:rsidRPr="005163D2">
              <w:rPr>
                <w:sz w:val="24"/>
                <w:szCs w:val="24"/>
              </w:rPr>
              <w:lastRenderedPageBreak/>
              <w:t xml:space="preserve">đối tượng thi tuyển, xét tuyển; đối tượng ưu tiên, </w:t>
            </w:r>
            <w:r w:rsidR="00B520C2" w:rsidRPr="005163D2">
              <w:rPr>
                <w:sz w:val="24"/>
                <w:szCs w:val="24"/>
              </w:rPr>
              <w:t>...</w:t>
            </w:r>
            <w:r w:rsidRPr="005163D2">
              <w:rPr>
                <w:sz w:val="24"/>
                <w:szCs w:val="24"/>
              </w:rPr>
              <w:t>).</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án/chính sách tuyển sinh hằng năm</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w:t>
            </w:r>
            <w:r w:rsidR="005C4D37" w:rsidRPr="005163D2">
              <w:rPr>
                <w:sz w:val="24"/>
                <w:szCs w:val="24"/>
              </w:rPr>
              <w:t xml:space="preserve"> </w:t>
            </w:r>
            <w:r w:rsidRPr="005163D2">
              <w:rPr>
                <w:sz w:val="24"/>
                <w:szCs w:val="24"/>
              </w:rPr>
              <w:t>thông tin điện tử của CSGD/khoa</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định rõ ràng và được đánh giá. </w:t>
            </w:r>
          </w:p>
        </w:tc>
        <w:tc>
          <w:tcPr>
            <w:tcW w:w="1090" w:type="pct"/>
          </w:tcPr>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xác định rõ ràng.</w:t>
            </w:r>
          </w:p>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t xml:space="preserve">Có tiêu chí và phương pháp tuyển sinh/tuyển chọn </w:t>
            </w:r>
            <w:r w:rsidR="00A95C78" w:rsidRPr="005163D2">
              <w:rPr>
                <w:bCs/>
                <w:sz w:val="24"/>
                <w:szCs w:val="24"/>
              </w:rPr>
              <w:t>NH</w:t>
            </w:r>
            <w:r w:rsidRPr="005163D2">
              <w:rPr>
                <w:bCs/>
                <w:sz w:val="24"/>
                <w:szCs w:val="24"/>
              </w:rPr>
              <w:t xml:space="preserve"> rõ ràng.</w:t>
            </w:r>
          </w:p>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Tiêu chí và phương pháp tuyển sinh/tuyển chọn người học được rà soát, đánh giá hằng năm.</w:t>
            </w:r>
          </w:p>
          <w:p w:rsidR="00121C7F" w:rsidRPr="005163D2" w:rsidRDefault="00121C7F" w:rsidP="00A60173">
            <w:pPr>
              <w:tabs>
                <w:tab w:val="left" w:pos="424"/>
                <w:tab w:val="left" w:pos="720"/>
              </w:tabs>
              <w:spacing w:before="0" w:line="300" w:lineRule="exact"/>
              <w:rPr>
                <w:bCs/>
                <w:sz w:val="24"/>
                <w:szCs w:val="24"/>
              </w:rPr>
            </w:pP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án/kế hoạch tuyển sinh</w:t>
            </w:r>
            <w:r w:rsidR="005C4D37" w:rsidRPr="005163D2">
              <w:rPr>
                <w:sz w:val="24"/>
                <w:szCs w:val="24"/>
              </w:rPr>
              <w:t xml:space="preserve"> </w:t>
            </w:r>
            <w:r w:rsidRPr="005163D2">
              <w:rPr>
                <w:sz w:val="24"/>
                <w:szCs w:val="24"/>
              </w:rPr>
              <w:t>hằng năm (trong đó nêu rõ các tiêu chí và phương pháp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120" w:beforeAutospacing="0" w:after="0" w:afterAutospacing="0" w:line="300" w:lineRule="exact"/>
              <w:jc w:val="both"/>
            </w:pPr>
            <w:r w:rsidRPr="005163D2">
              <w:rPr>
                <w:b/>
                <w:i/>
              </w:rPr>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Pr="005163D2">
              <w:rPr>
                <w:sz w:val="24"/>
                <w:szCs w:val="24"/>
              </w:rPr>
              <w:t xml:space="preserve"> </w:t>
            </w:r>
            <w:r w:rsidR="006D25FB" w:rsidRPr="005163D2">
              <w:rPr>
                <w:sz w:val="24"/>
                <w:szCs w:val="24"/>
              </w:rPr>
              <w:t>hằng năm</w:t>
            </w:r>
            <w:r w:rsidR="00EB3451" w:rsidRPr="005163D2">
              <w:rPr>
                <w:sz w:val="24"/>
                <w:szCs w:val="24"/>
              </w:rPr>
              <w:t>*</w:t>
            </w:r>
            <w:r w:rsidRPr="005163D2">
              <w:rPr>
                <w:sz w:val="24"/>
                <w:szCs w:val="24"/>
              </w:rPr>
              <w:t>.</w:t>
            </w:r>
          </w:p>
          <w:p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w:t>
            </w:r>
            <w:r w:rsidRPr="005163D2">
              <w:lastRenderedPageBreak/>
              <w:t xml:space="preserve">hoạt động thi đua và các dịch vụ hỗ trợ khác để giúp cải thiện việc học tập và khả năng có việc làm của </w:t>
            </w:r>
            <w:r w:rsidR="00A95C78" w:rsidRPr="005163D2">
              <w:t>NH</w:t>
            </w:r>
            <w:r w:rsidRPr="005163D2">
              <w:t>.</w:t>
            </w:r>
          </w:p>
        </w:tc>
        <w:tc>
          <w:tcPr>
            <w:tcW w:w="1090" w:type="pct"/>
          </w:tcPr>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lastRenderedPageBreak/>
              <w:t xml:space="preserve">Có các hoạt động tư vấn học tập, hoạt động ngoại khóa, hoạt động thi đua và các dịch </w:t>
            </w:r>
            <w:r w:rsidRPr="005163D2">
              <w:rPr>
                <w:sz w:val="24"/>
                <w:szCs w:val="24"/>
              </w:rPr>
              <w:lastRenderedPageBreak/>
              <w:t xml:space="preserve">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đơn vị/bộ phận chịu trách nhiệm tư vấn học tập, hoạt động ngoại khóa, hoạt động thi đua và các dịch vụ </w:t>
            </w:r>
            <w:r w:rsidRPr="005163D2">
              <w:rPr>
                <w:sz w:val="24"/>
                <w:szCs w:val="24"/>
              </w:rPr>
              <w:lastRenderedPageBreak/>
              <w:t xml:space="preserve">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rsidR="00121C7F" w:rsidRPr="005163D2" w:rsidRDefault="00121C7F" w:rsidP="00A60173">
            <w:pPr>
              <w:tabs>
                <w:tab w:val="left" w:pos="424"/>
                <w:tab w:val="left" w:pos="454"/>
              </w:tabs>
              <w:spacing w:before="0" w:line="300" w:lineRule="exact"/>
              <w:rPr>
                <w:sz w:val="24"/>
                <w:szCs w:val="24"/>
              </w:rPr>
            </w:pPr>
          </w:p>
        </w:tc>
        <w:tc>
          <w:tcPr>
            <w:tcW w:w="1781" w:type="pct"/>
          </w:tcPr>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w:t>
            </w:r>
            <w:r w:rsidRPr="005163D2">
              <w:rPr>
                <w:sz w:val="24"/>
                <w:szCs w:val="24"/>
              </w:rPr>
              <w:lastRenderedPageBreak/>
              <w:t xml:space="preserve">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9</w:t>
            </w:r>
            <w:r w:rsidR="001951CE">
              <w:rPr>
                <w:b/>
                <w:sz w:val="24"/>
                <w:szCs w:val="24"/>
                <w:lang w:val="en-US"/>
              </w:rPr>
              <w:t>.</w:t>
            </w:r>
            <w:r w:rsidRPr="005163D2">
              <w:rPr>
                <w:b/>
                <w:sz w:val="24"/>
                <w:szCs w:val="24"/>
              </w:rPr>
              <w:t xml:space="preserve"> Cơ sở vật chất và trang thiết bị</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nghiên cứu. </w:t>
            </w:r>
          </w:p>
        </w:tc>
        <w:tc>
          <w:tcPr>
            <w:tcW w:w="1090" w:type="pct"/>
          </w:tcPr>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năng với các trang thiết bị phù hợp để hỗ trợ các hoạt động đào tạo.</w:t>
            </w:r>
          </w:p>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 xml:space="preserve">năng với các trang thiết bị phù hợp để hỗ trợ việc </w:t>
            </w:r>
            <w:r w:rsidRPr="005163D2">
              <w:rPr>
                <w:bCs/>
                <w:sz w:val="24"/>
                <w:szCs w:val="24"/>
              </w:rPr>
              <w:t>nghiên cứu.</w:t>
            </w:r>
          </w:p>
          <w:p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Hệ thống phòng làm việc, phòng 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Sơ đồ hệ thống phòng làm việc, phòng học và các phòng chức năng</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Kinh phí dành cho đầu tư cơ sở vật chất và trang thiết bị</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TC.9.2.</w:t>
            </w:r>
            <w:r w:rsidRPr="005163D2">
              <w:t xml:space="preserve"> Thư viện và các nguồn học liệu phù hợp và được cập nhật để hỗ trợ các hoạt động đào tạo và nghiên cứu. </w:t>
            </w:r>
          </w:p>
        </w:tc>
        <w:tc>
          <w:tcPr>
            <w:tcW w:w="1090" w:type="pct"/>
          </w:tcPr>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FootnoteReference"/>
                <w:sz w:val="24"/>
                <w:szCs w:val="24"/>
              </w:rPr>
              <w:footnoteReference w:id="9"/>
            </w:r>
            <w:r w:rsidRPr="005163D2">
              <w:rPr>
                <w:sz w:val="24"/>
                <w:szCs w:val="24"/>
              </w:rPr>
              <w: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Có đầy đủ học liệu (tài liệu bắt buộc) bao gồm giáo trình, tài liệu, sách tham khảo (bản cứng/bản mềm bảo đảm quy định về sở hữu trí tuệ),</w:t>
            </w:r>
            <w:r w:rsidR="004B098F" w:rsidRPr="005163D2">
              <w:rPr>
                <w:bCs/>
                <w:sz w:val="24"/>
                <w:szCs w:val="24"/>
              </w:rPr>
              <w:t xml:space="preserve"> </w:t>
            </w:r>
            <w:r w:rsidRPr="005163D2">
              <w:rPr>
                <w:bCs/>
                <w:sz w:val="24"/>
                <w:szCs w:val="24"/>
              </w:rPr>
              <w:t xml:space="preserve">... phù hợp để hỗ trợ các hoạt động đào tạo và nghiên cứu. </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r w:rsidRPr="005163D2">
              <w:rPr>
                <w:bCs/>
                <w:sz w:val="24"/>
                <w:szCs w:val="24"/>
              </w:rPr>
              <w:t xml:space="preserve"> </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B098F" w:rsidRPr="005163D2">
              <w:rPr>
                <w:sz w:val="24"/>
                <w:szCs w:val="24"/>
              </w:rPr>
              <w:t xml:space="preserve"> </w:t>
            </w:r>
            <w:r w:rsidRPr="005163D2">
              <w:rPr>
                <w:sz w:val="24"/>
                <w:szCs w:val="24"/>
              </w:rPr>
              <w: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9.3.</w:t>
            </w:r>
            <w:r w:rsidRPr="005163D2">
              <w:t xml:space="preserve"> Phòng thí nghiệm, thực hành và trang thiết bị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đáp ứng nhu cầu về </w:t>
            </w:r>
            <w:r w:rsidRPr="005163D2">
              <w:rPr>
                <w:sz w:val="24"/>
                <w:szCs w:val="24"/>
              </w:rPr>
              <w:t>đào tạo và nghiên cứu</w:t>
            </w:r>
            <w:r w:rsidRPr="005163D2">
              <w:rPr>
                <w:bCs/>
                <w:sz w:val="24"/>
                <w:szCs w:val="24"/>
              </w:rPr>
              <w:t>.</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phòng thí nghiệm, phòng thực hành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Tổng hợp kinh phí đã đầu tư mua sắm, sửa chữa, bảo dưỡng trang thiết bị</w:t>
            </w:r>
            <w:r w:rsidR="00150D5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Có hệ thống công nghệ thông tin (bao gồm hệ thống máy tính, phần cứng, phần mềm, hệ thống mạng Internet, trang thông tin điện tử,</w:t>
            </w:r>
            <w:r w:rsidR="004B098F" w:rsidRPr="005163D2">
              <w:rPr>
                <w:sz w:val="24"/>
                <w:szCs w:val="24"/>
              </w:rPr>
              <w:t xml:space="preserve"> </w:t>
            </w:r>
            <w:r w:rsidRPr="005163D2">
              <w:rPr>
                <w:sz w:val="24"/>
                <w:szCs w:val="24"/>
              </w:rPr>
              <w:t xml:space="preserve">...) phù hợp để hỗ trợ các hoạt động đào tạo và nghiên cứu. </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bookmarkStart w:id="0" w:name="_GoBack"/>
            <w:bookmarkEnd w:id="0"/>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9.5.</w:t>
            </w:r>
            <w:r w:rsidRPr="005163D2">
              <w:t xml:space="preserve"> Các tiêu chuẩn về môi trường, </w:t>
            </w:r>
            <w:r w:rsidRPr="005163D2">
              <w:lastRenderedPageBreak/>
              <w:t xml:space="preserve">sức khỏe, an toàn được xác định và triển khai có lưu ý đến nhu cầu đặc thù của người khuyết tật. </w:t>
            </w:r>
          </w:p>
        </w:tc>
        <w:tc>
          <w:tcPr>
            <w:tcW w:w="1090" w:type="pct"/>
          </w:tcPr>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lastRenderedPageBreak/>
              <w:t xml:space="preserve">Tiêu chuẩn về môi trường, sức khỏe và an toàn được xác </w:t>
            </w:r>
            <w:r w:rsidRPr="005163D2">
              <w:rPr>
                <w:sz w:val="24"/>
                <w:szCs w:val="24"/>
              </w:rPr>
              <w:lastRenderedPageBreak/>
              <w:t>định trong đó có lưu ý đến nhu cầu của người khuyết tật.</w:t>
            </w:r>
          </w:p>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lastRenderedPageBreak/>
              <w:t xml:space="preserve">Quy định các tiêu chuẩn về môi trường, sức khỏe và an toàn được xác </w:t>
            </w:r>
            <w:r w:rsidRPr="005163D2">
              <w:rPr>
                <w:sz w:val="24"/>
                <w:szCs w:val="24"/>
              </w:rPr>
              <w:lastRenderedPageBreak/>
              <w:t xml:space="preserve">định theo quy định hiện hành có lưu ý đến nhu cầu của người khuyết tật. </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 các tiêu chí về môi trường, sức khỏe và an toàn do CSGD ban hành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rsidR="00121C7F" w:rsidRPr="005163D2"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hợp với </w:t>
            </w:r>
            <w:r w:rsidR="00A95C78" w:rsidRPr="005163D2">
              <w:t>CĐR</w:t>
            </w:r>
            <w:r w:rsidRPr="005163D2">
              <w:t xml:space="preserve">. </w:t>
            </w:r>
          </w:p>
        </w:tc>
        <w:tc>
          <w:tcPr>
            <w:tcW w:w="1090" w:type="pct"/>
          </w:tcPr>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Quá trình dạy và học được rà soát và đánh giá thường xuyên để đảm bảo sự tương thích và phù hợp với CĐR.</w:t>
            </w:r>
          </w:p>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bảo sự tương thích và phù hợp với CĐR.</w:t>
            </w:r>
          </w:p>
        </w:tc>
        <w:tc>
          <w:tcPr>
            <w:tcW w:w="1329" w:type="pct"/>
          </w:tcPr>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bản/tài liệu thẩm định sự tương thích và phù hợp của quá trình dạy - học, đánh giá kết quả học tập với CĐR</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004B098F" w:rsidRPr="005163D2">
              <w:rPr>
                <w:spacing w:val="-4"/>
                <w:sz w:val="24"/>
                <w:szCs w:val="24"/>
              </w:rPr>
              <w:t xml:space="preserve"> </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r w:rsidR="003B655D" w:rsidRPr="005163D2">
              <w:rPr>
                <w:sz w:val="24"/>
                <w:szCs w:val="24"/>
              </w:rPr>
              <w:t xml:space="preserve"> </w:t>
            </w:r>
            <w:r w:rsidRPr="005163D2">
              <w:rPr>
                <w:sz w:val="24"/>
                <w:szCs w:val="24"/>
              </w:rPr>
              <w:t>…).</w:t>
            </w:r>
          </w:p>
          <w:p w:rsidR="00121C7F" w:rsidRPr="005163D2"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tiến. </w:t>
            </w:r>
          </w:p>
        </w:tc>
        <w:tc>
          <w:tcPr>
            <w:tcW w:w="1090" w:type="pct"/>
          </w:tcPr>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có tính hệ thống.</w:t>
            </w:r>
          </w:p>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được đánh giá và cải tiến.</w:t>
            </w:r>
          </w:p>
        </w:tc>
        <w:tc>
          <w:tcPr>
            <w:tcW w:w="1329" w:type="pct"/>
          </w:tcPr>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có tính hệ thống.</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cải tiến.</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quy trình, công cụ và phương pháp thu thập, lựa chọn, xử lý, sử dụng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t>Tiêu chuẩn 11</w:t>
            </w:r>
            <w:r w:rsidR="001951CE">
              <w:rPr>
                <w:b/>
                <w:sz w:val="24"/>
                <w:szCs w:val="24"/>
                <w:lang w:val="en-US"/>
              </w:rPr>
              <w:t>.</w:t>
            </w:r>
            <w:r w:rsidRPr="005163D2">
              <w:rPr>
                <w:b/>
                <w:sz w:val="24"/>
                <w:szCs w:val="24"/>
              </w:rPr>
              <w:t xml:space="preserve"> Kết quả đầu ra</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rsidR="00121C7F" w:rsidRPr="005163D2" w:rsidRDefault="00121C7F" w:rsidP="002317CF">
            <w:pPr>
              <w:pStyle w:val="ListParagraph"/>
              <w:widowControl w:val="0"/>
              <w:tabs>
                <w:tab w:val="left" w:pos="256"/>
                <w:tab w:val="left" w:pos="424"/>
              </w:tabs>
              <w:spacing w:before="0" w:line="240" w:lineRule="auto"/>
              <w:ind w:left="0"/>
              <w:rPr>
                <w:sz w:val="24"/>
                <w:szCs w:val="24"/>
              </w:rPr>
            </w:pPr>
            <w:r w:rsidRPr="005163D2">
              <w:rPr>
                <w:sz w:val="24"/>
                <w:szCs w:val="24"/>
              </w:rPr>
              <w:t xml:space="preserve">3. Đối sánh hằng năm về tỉ lệ thôi học, </w:t>
            </w:r>
            <w:r w:rsidRPr="005163D2">
              <w:rPr>
                <w:sz w:val="24"/>
                <w:szCs w:val="24"/>
              </w:rPr>
              <w:lastRenderedPageBreak/>
              <w:t>tỉ lệ tốt nghiệp để cải tiến chất lượng CTĐT.</w:t>
            </w:r>
          </w:p>
        </w:tc>
        <w:tc>
          <w:tcPr>
            <w:tcW w:w="1781" w:type="pct"/>
          </w:tcPr>
          <w:p w:rsidR="00121C7F" w:rsidRPr="005163D2" w:rsidRDefault="00121C7F" w:rsidP="002317CF">
            <w:pPr>
              <w:pStyle w:val="ListParagraph"/>
              <w:widowControl w:val="0"/>
              <w:tabs>
                <w:tab w:val="left" w:pos="0"/>
              </w:tabs>
              <w:spacing w:before="0" w:line="240" w:lineRule="auto"/>
              <w:ind w:left="0"/>
              <w:rPr>
                <w:sz w:val="24"/>
                <w:szCs w:val="24"/>
              </w:rPr>
            </w:pPr>
            <w:r w:rsidRPr="005163D2">
              <w:rPr>
                <w:sz w:val="24"/>
                <w:szCs w:val="24"/>
              </w:rPr>
              <w:lastRenderedPageBreak/>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FootnoteReference"/>
                <w:sz w:val="24"/>
                <w:szCs w:val="24"/>
              </w:rPr>
              <w:footnoteReference w:id="10"/>
            </w:r>
            <w:r w:rsidR="00B82098">
              <w:rPr>
                <w:sz w:val="24"/>
                <w:szCs w:val="24"/>
                <w:lang w:val="en-US"/>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w:t>
            </w:r>
            <w:r w:rsidRPr="005163D2">
              <w:rPr>
                <w:sz w:val="24"/>
                <w:szCs w:val="24"/>
              </w:rPr>
              <w:lastRenderedPageBreak/>
              <w:t xml:space="preserve">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11.2.</w:t>
            </w:r>
            <w:r w:rsidRPr="005163D2">
              <w:t xml:space="preserve"> Thời gian tốt nghiệp trung bình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rsidR="00C7355B" w:rsidRPr="00C7355B"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rsidR="00121C7F" w:rsidRPr="005163D2" w:rsidRDefault="00C7355B" w:rsidP="002317CF">
            <w:pPr>
              <w:pStyle w:val="ListParagrap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11.3.</w:t>
            </w:r>
            <w:r w:rsidRPr="005163D2">
              <w:t xml:space="preserve"> Tỉ lệ có việc làm sau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w:t>
            </w:r>
            <w:r w:rsidRPr="005163D2">
              <w:rPr>
                <w:sz w:val="24"/>
                <w:szCs w:val="24"/>
              </w:rPr>
              <w:lastRenderedPageBreak/>
              <w:t xml:space="preserve">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FootnoteReference"/>
                <w:sz w:val="24"/>
                <w:szCs w:val="24"/>
              </w:rPr>
              <w:footnoteReference w:id="11"/>
            </w:r>
            <w:r w:rsidRPr="005163D2">
              <w:rPr>
                <w:sz w:val="24"/>
                <w:szCs w:val="24"/>
              </w:rPr>
              <w: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khác nhau.</w:t>
            </w:r>
          </w:p>
          <w:p w:rsidR="00121C7F" w:rsidRPr="005163D2"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11.5.</w:t>
            </w:r>
            <w:r w:rsidRPr="005163D2">
              <w:t xml:space="preserve"> Mức độ hài lòng của các bên liên quan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en-US"/>
              </w:rPr>
              <w:t xml:space="preserve"> </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Kết quả khảo sát mức độ hài lòng </w:t>
            </w:r>
            <w:r w:rsidRPr="005163D2">
              <w:rPr>
                <w:sz w:val="24"/>
                <w:szCs w:val="24"/>
              </w:rPr>
              <w:lastRenderedPageBreak/>
              <w:t>và đối sánh được sử dụng làm căn cứ lập kế hoạch cải tiến chất lượng.</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Kết quả phân tích dữ liệu khảo sát và kế hoạch rà soát, cải tiến công cụ, quy trình khảo sát và cải tiến </w:t>
            </w:r>
            <w:r w:rsidRPr="005163D2">
              <w:rPr>
                <w:sz w:val="24"/>
                <w:szCs w:val="24"/>
              </w:rPr>
              <w:lastRenderedPageBreak/>
              <w:t>chất lượng CTĐT.</w:t>
            </w:r>
          </w:p>
        </w:tc>
      </w:tr>
    </w:tbl>
    <w:p w:rsidR="002317CF" w:rsidRPr="00C206B8" w:rsidRDefault="002317CF" w:rsidP="002317CF">
      <w:pPr>
        <w:widowControl w:val="0"/>
        <w:spacing w:after="120"/>
        <w:ind w:firstLine="720"/>
        <w:rPr>
          <w:b/>
          <w:i/>
          <w:sz w:val="24"/>
          <w:szCs w:val="24"/>
        </w:rPr>
      </w:pPr>
      <w:r w:rsidRPr="00C206B8">
        <w:rPr>
          <w:b/>
          <w:i/>
          <w:sz w:val="24"/>
          <w:szCs w:val="24"/>
        </w:rPr>
        <w:lastRenderedPageBreak/>
        <w:t xml:space="preserve">Ghi chú: </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rsidR="00B8063D" w:rsidRPr="00196ACF" w:rsidRDefault="00B8063D" w:rsidP="00D833CA">
      <w:pPr>
        <w:spacing w:before="0" w:line="240" w:lineRule="auto"/>
        <w:rPr>
          <w:sz w:val="24"/>
          <w:szCs w:val="24"/>
          <w:lang w:val="de-DE"/>
        </w:rPr>
      </w:pPr>
    </w:p>
    <w:sectPr w:rsidR="00B8063D" w:rsidRPr="00196ACF" w:rsidSect="00317C92">
      <w:footerReference w:type="default" r:id="rId8"/>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AA" w:rsidRDefault="008D0AAA" w:rsidP="008A6BC8">
      <w:pPr>
        <w:spacing w:before="0" w:line="240" w:lineRule="auto"/>
      </w:pPr>
      <w:r>
        <w:separator/>
      </w:r>
    </w:p>
  </w:endnote>
  <w:endnote w:type="continuationSeparator" w:id="0">
    <w:p w:rsidR="008D0AAA" w:rsidRDefault="008D0AAA"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4E1" w:rsidRPr="00F36906" w:rsidRDefault="00DF04E1">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Pr>
        <w:noProof/>
        <w:sz w:val="24"/>
        <w:szCs w:val="24"/>
      </w:rPr>
      <w:t>2</w:t>
    </w:r>
    <w:r w:rsidRPr="00F36906">
      <w:rPr>
        <w:sz w:val="24"/>
        <w:szCs w:val="24"/>
      </w:rPr>
      <w:fldChar w:fldCharType="end"/>
    </w:r>
  </w:p>
  <w:p w:rsidR="00DF04E1" w:rsidRDefault="00DF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AA" w:rsidRDefault="008D0AAA" w:rsidP="008A6BC8">
      <w:pPr>
        <w:spacing w:before="0" w:line="240" w:lineRule="auto"/>
      </w:pPr>
      <w:r>
        <w:separator/>
      </w:r>
    </w:p>
  </w:footnote>
  <w:footnote w:type="continuationSeparator" w:id="0">
    <w:p w:rsidR="008D0AAA" w:rsidRDefault="008D0AAA" w:rsidP="008A6BC8">
      <w:pPr>
        <w:spacing w:before="0" w:line="240" w:lineRule="auto"/>
      </w:pPr>
      <w:r>
        <w:continuationSeparator/>
      </w:r>
    </w:p>
  </w:footnote>
  <w:footnote w:id="1">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
  </w:footnote>
  <w:footnote w:id="5">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
  </w:footnote>
  <w:footnote w:id="6">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rsidR="00DF04E1" w:rsidRPr="002317CF" w:rsidRDefault="00DF04E1"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rsidR="00DF04E1" w:rsidRPr="00B82098" w:rsidRDefault="00DF04E1"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
  </w:footnote>
  <w:footnote w:id="9">
    <w:p w:rsidR="00DF04E1" w:rsidRPr="00B82098"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rsidR="00DF04E1" w:rsidRPr="00C7355B"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rsidR="00DF04E1" w:rsidRPr="00C7355B" w:rsidRDefault="00DF04E1">
      <w:pPr>
        <w:pStyle w:val="FootnoteText"/>
        <w:rPr>
          <w:lang w:val="en-US"/>
        </w:rPr>
      </w:pPr>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15:restartNumberingAfterBreak="0">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15:restartNumberingAfterBreak="0">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15:restartNumberingAfterBreak="0">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15:restartNumberingAfterBreak="0">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15:restartNumberingAfterBreak="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15:restartNumberingAfterBreak="0">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15:restartNumberingAfterBreak="0">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15:restartNumberingAfterBreak="0">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15:restartNumberingAfterBreak="0">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15:restartNumberingAfterBreak="0">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15:restartNumberingAfterBreak="0">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15:restartNumberingAfterBreak="0">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15:restartNumberingAfterBreak="0">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15:restartNumberingAfterBreak="0">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15:restartNumberingAfterBreak="0">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15:restartNumberingAfterBreak="0">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15:restartNumberingAfterBreak="0">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15:restartNumberingAfterBreak="0">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15:restartNumberingAfterBreak="0">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15:restartNumberingAfterBreak="0">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15:restartNumberingAfterBreak="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15:restartNumberingAfterBreak="0">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15:restartNumberingAfterBreak="0">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15:restartNumberingAfterBreak="0">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15:restartNumberingAfterBreak="0">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15:restartNumberingAfterBreak="0">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15:restartNumberingAfterBreak="0">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15:restartNumberingAfterBreak="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15:restartNumberingAfterBreak="0">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15:restartNumberingAfterBreak="0">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15:restartNumberingAfterBreak="0">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15:restartNumberingAfterBreak="0">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15:restartNumberingAfterBreak="0">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15:restartNumberingAfterBreak="0">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15:restartNumberingAfterBreak="0">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15:restartNumberingAfterBreak="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15:restartNumberingAfterBreak="0">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15:restartNumberingAfterBreak="0">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15:restartNumberingAfterBreak="0">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15:restartNumberingAfterBreak="0">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15:restartNumberingAfterBreak="0">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15:restartNumberingAfterBreak="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15:restartNumberingAfterBreak="0">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15:restartNumberingAfterBreak="0">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15:restartNumberingAfterBreak="0">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15:restartNumberingAfterBreak="0">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15:restartNumberingAfterBreak="0">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15:restartNumberingAfterBreak="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15:restartNumberingAfterBreak="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15:restartNumberingAfterBreak="0">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15:restartNumberingAfterBreak="0">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15:restartNumberingAfterBreak="0">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15:restartNumberingAfterBreak="0">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15:restartNumberingAfterBreak="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15:restartNumberingAfterBreak="0">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15:restartNumberingAfterBreak="0">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15:restartNumberingAfterBreak="0">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15:restartNumberingAfterBreak="0">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15:restartNumberingAfterBreak="0">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15:restartNumberingAfterBreak="0">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15:restartNumberingAfterBreak="0">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15:restartNumberingAfterBreak="0">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DC1BD"/>
  <w15:chartTrackingRefBased/>
  <w15:docId w15:val="{9905E30E-F56E-4127-859B-D32C6F1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CCDE-CB34-4B03-A943-18C3D8B2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Tomorow</dc:creator>
  <cp:keywords/>
  <cp:lastModifiedBy>BGD</cp:lastModifiedBy>
  <cp:revision>22</cp:revision>
  <cp:lastPrinted>2020-02-06T03:11:00Z</cp:lastPrinted>
  <dcterms:created xsi:type="dcterms:W3CDTF">2020-02-12T07:23:00Z</dcterms:created>
  <dcterms:modified xsi:type="dcterms:W3CDTF">2020-02-12T09:47:00Z</dcterms:modified>
</cp:coreProperties>
</file>